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9F" w:rsidRDefault="00D97B9F" w:rsidP="00D97B9F">
      <w:pPr>
        <w:widowControl w:val="0"/>
        <w:autoSpaceDE w:val="0"/>
        <w:autoSpaceDN w:val="0"/>
        <w:snapToGrid w:val="0"/>
        <w:spacing w:before="0" w:after="0"/>
      </w:pPr>
      <w:r>
        <w:rPr>
          <w:rFonts w:hint="eastAsia"/>
        </w:rPr>
        <w:t>题目：</w:t>
      </w:r>
    </w:p>
    <w:p w:rsidR="00D97B9F" w:rsidRDefault="00D97B9F" w:rsidP="00D97B9F">
      <w:pPr>
        <w:widowControl w:val="0"/>
        <w:autoSpaceDE w:val="0"/>
        <w:autoSpaceDN w:val="0"/>
        <w:snapToGrid w:val="0"/>
        <w:spacing w:before="0" w:after="0"/>
      </w:pPr>
      <w:r>
        <w:rPr>
          <w:rFonts w:hint="eastAsia"/>
        </w:rPr>
        <w:t>有机半导体薄膜晶体管的缺陷态</w:t>
      </w:r>
    </w:p>
    <w:p w:rsidR="00D97B9F" w:rsidRPr="00D97B9F" w:rsidRDefault="00D97B9F" w:rsidP="00E95307">
      <w:pPr>
        <w:widowControl w:val="0"/>
        <w:autoSpaceDE w:val="0"/>
        <w:autoSpaceDN w:val="0"/>
        <w:snapToGrid w:val="0"/>
        <w:spacing w:before="0" w:after="0"/>
      </w:pPr>
    </w:p>
    <w:p w:rsidR="00D97B9F" w:rsidRDefault="00D97B9F" w:rsidP="00D97B9F">
      <w:pPr>
        <w:widowControl w:val="0"/>
        <w:autoSpaceDE w:val="0"/>
        <w:autoSpaceDN w:val="0"/>
        <w:snapToGrid w:val="0"/>
        <w:spacing w:before="0" w:after="0"/>
      </w:pPr>
      <w:r>
        <w:rPr>
          <w:rFonts w:hint="eastAsia"/>
        </w:rPr>
        <w:t>摘要：</w:t>
      </w:r>
    </w:p>
    <w:p w:rsidR="00D97B9F" w:rsidRPr="00AE2259" w:rsidRDefault="00EC1041" w:rsidP="00D97B9F">
      <w:pPr>
        <w:widowControl w:val="0"/>
        <w:autoSpaceDE w:val="0"/>
        <w:autoSpaceDN w:val="0"/>
        <w:snapToGrid w:val="0"/>
        <w:spacing w:before="0" w:after="0"/>
      </w:pPr>
      <w:r w:rsidRPr="00AE2259">
        <w:rPr>
          <w:rFonts w:hint="eastAsia"/>
        </w:rPr>
        <w:t>有机</w:t>
      </w:r>
      <w:r>
        <w:rPr>
          <w:rFonts w:hint="eastAsia"/>
        </w:rPr>
        <w:t>或氧化物</w:t>
      </w:r>
      <w:r w:rsidR="00D97B9F" w:rsidRPr="00AE2259">
        <w:rPr>
          <w:rFonts w:hint="eastAsia"/>
        </w:rPr>
        <w:t>薄膜晶体管（</w:t>
      </w:r>
      <w:r w:rsidR="00D97B9F" w:rsidRPr="00AE2259">
        <w:t>TFT）</w:t>
      </w:r>
      <w:r w:rsidR="00D97B9F">
        <w:rPr>
          <w:rFonts w:hint="eastAsia"/>
        </w:rPr>
        <w:t>含有大量的界面缺陷和体缺陷，导致其</w:t>
      </w:r>
      <w:r w:rsidR="00D97B9F" w:rsidRPr="00AE2259">
        <w:t>电流-电压特性偏离理想的场效应晶体管或晶体管</w:t>
      </w:r>
      <w:r w:rsidR="00D97B9F">
        <w:rPr>
          <w:rFonts w:hint="eastAsia"/>
        </w:rPr>
        <w:t>特性</w:t>
      </w:r>
      <w:r w:rsidR="00D97B9F" w:rsidRPr="00AE2259">
        <w:t>。</w:t>
      </w:r>
      <w:r w:rsidR="00D97B9F">
        <w:rPr>
          <w:rFonts w:hint="eastAsia"/>
        </w:rPr>
        <w:t>界面缺陷多表现为功函数失配、界面态、表面复合影响的</w:t>
      </w:r>
      <w:r w:rsidR="00D97B9F">
        <w:t>肖特基</w:t>
      </w:r>
      <w:r w:rsidR="00D97B9F">
        <w:rPr>
          <w:rFonts w:hint="eastAsia"/>
        </w:rPr>
        <w:t>电荷注入；而体缺陷则表现为微晶结构或高聚物链的堆叠间隙等。报告主要</w:t>
      </w:r>
      <w:r>
        <w:rPr>
          <w:rFonts w:hint="eastAsia"/>
        </w:rPr>
        <w:t>汇报</w:t>
      </w:r>
      <w:r w:rsidR="00D97B9F">
        <w:rPr>
          <w:rFonts w:hint="eastAsia"/>
        </w:rPr>
        <w:t>针对两类缺陷的研究工作。</w:t>
      </w:r>
      <w:r>
        <w:rPr>
          <w:rFonts w:hint="eastAsia"/>
        </w:rPr>
        <w:t>通过设计</w:t>
      </w:r>
      <w:r w:rsidR="00D97B9F">
        <w:rPr>
          <w:rFonts w:hint="eastAsia"/>
        </w:rPr>
        <w:t>界面缺陷态的定量表征的研究方法，</w:t>
      </w:r>
      <w:r>
        <w:rPr>
          <w:rFonts w:hint="eastAsia"/>
        </w:rPr>
        <w:t>研究</w:t>
      </w:r>
      <w:r w:rsidR="00D97B9F">
        <w:rPr>
          <w:rFonts w:hint="eastAsia"/>
        </w:rPr>
        <w:t>验证耗尽层</w:t>
      </w:r>
      <w:r>
        <w:rPr>
          <w:rFonts w:hint="eastAsia"/>
        </w:rPr>
        <w:t>在注入</w:t>
      </w:r>
      <w:r w:rsidR="007C1952">
        <w:rPr>
          <w:rFonts w:hint="eastAsia"/>
        </w:rPr>
        <w:t>、器件工作的关键影响</w:t>
      </w:r>
      <w:r>
        <w:rPr>
          <w:rFonts w:hint="eastAsia"/>
        </w:rPr>
        <w:t>；</w:t>
      </w:r>
      <w:r w:rsidR="00D97B9F">
        <w:rPr>
          <w:rFonts w:hint="eastAsia"/>
        </w:rPr>
        <w:t>通过发展电极注入层、器件结构设计，降低接触电阻的系列方法，得到了接近欧姆接触的金属-</w:t>
      </w:r>
      <w:r w:rsidR="0067091B">
        <w:rPr>
          <w:rFonts w:hint="eastAsia"/>
        </w:rPr>
        <w:t>半导体界面。而对有机半导体的体缺陷态，提出</w:t>
      </w:r>
      <w:r w:rsidR="00D97B9F">
        <w:rPr>
          <w:rFonts w:hint="eastAsia"/>
        </w:rPr>
        <w:t>通过能带的非局域化衰减参数，定量描述结构或能量缺</w:t>
      </w:r>
      <w:r w:rsidR="0067091B">
        <w:rPr>
          <w:rFonts w:hint="eastAsia"/>
        </w:rPr>
        <w:t>陷态对微观迁移率和宏观迁移率的影响，并从实验上发展出通过调整固</w:t>
      </w:r>
      <w:r w:rsidR="00D97B9F">
        <w:rPr>
          <w:rFonts w:hint="eastAsia"/>
        </w:rPr>
        <w:t>-</w:t>
      </w:r>
      <w:r w:rsidR="0067091B">
        <w:rPr>
          <w:rFonts w:hint="eastAsia"/>
        </w:rPr>
        <w:t>液</w:t>
      </w:r>
      <w:r w:rsidR="00D97B9F">
        <w:rPr>
          <w:rFonts w:hint="eastAsia"/>
        </w:rPr>
        <w:t>-</w:t>
      </w:r>
      <w:r w:rsidR="0067091B">
        <w:rPr>
          <w:rFonts w:hint="eastAsia"/>
        </w:rPr>
        <w:t>气</w:t>
      </w:r>
      <w:r w:rsidR="00D97B9F">
        <w:rPr>
          <w:rFonts w:hint="eastAsia"/>
        </w:rPr>
        <w:t>三相界面的表面自由能，控制溶液态的成膜过程和诱导结晶，实现高质量的半导体以及半导体-绝缘层界面，制备出电学性质比较理想的有机薄膜晶体管。</w:t>
      </w:r>
    </w:p>
    <w:p w:rsidR="00D43EA8" w:rsidRDefault="00D43EA8"/>
    <w:p w:rsidR="00D97B9F" w:rsidRDefault="00D97B9F"/>
    <w:p w:rsidR="00D97B9F" w:rsidRDefault="00D97B9F">
      <w:r>
        <w:rPr>
          <w:rFonts w:hint="eastAsia"/>
        </w:rPr>
        <w:t>汇报人简介：</w:t>
      </w:r>
    </w:p>
    <w:p w:rsidR="00D97B9F" w:rsidRDefault="00D97B9F">
      <w:r>
        <w:rPr>
          <w:rFonts w:hint="eastAsia"/>
        </w:rPr>
        <w:t>刘川，</w:t>
      </w:r>
      <w:r w:rsidR="00E35C51">
        <w:rPr>
          <w:rFonts w:hint="eastAsia"/>
        </w:rPr>
        <w:t>中山大学</w:t>
      </w:r>
      <w:r>
        <w:rPr>
          <w:rFonts w:hint="eastAsia"/>
        </w:rPr>
        <w:t>教授。</w:t>
      </w:r>
      <w:r w:rsidRPr="00D97B9F">
        <w:rPr>
          <w:rFonts w:hint="eastAsia"/>
        </w:rPr>
        <w:t>在清华大学和英国剑桥大学分别获得学士和博士。</w:t>
      </w:r>
      <w:r w:rsidR="00175DAE">
        <w:rPr>
          <w:rFonts w:hint="eastAsia"/>
        </w:rPr>
        <w:t>曾任</w:t>
      </w:r>
      <w:r w:rsidRPr="00D97B9F">
        <w:rPr>
          <w:rFonts w:hint="eastAsia"/>
        </w:rPr>
        <w:t>日本国立物质材料研究机构(NIMS)</w:t>
      </w:r>
      <w:r w:rsidR="00E35C51">
        <w:rPr>
          <w:rFonts w:hint="eastAsia"/>
        </w:rPr>
        <w:t>任博士后研究员，韩国东国大学助理教授。现工作于</w:t>
      </w:r>
      <w:r w:rsidRPr="00D97B9F">
        <w:rPr>
          <w:rFonts w:hint="eastAsia"/>
        </w:rPr>
        <w:t>中山大学的光电材料与技术国家重点实验室、广东省显示材料重点实验室</w:t>
      </w:r>
      <w:r w:rsidR="00E35C51">
        <w:rPr>
          <w:rFonts w:hint="eastAsia"/>
        </w:rPr>
        <w:t>、电子与信息工程学院</w:t>
      </w:r>
      <w:r w:rsidRPr="00D97B9F">
        <w:rPr>
          <w:rFonts w:hint="eastAsia"/>
        </w:rPr>
        <w:t>。主要研究半导体材料和原理（电荷传输、电荷注入、有机或氧化物半导体等）、薄膜器件（薄膜晶体管、传感器等）、印刷电子（印刷制程、高精度图形化等）及柔性电子应用（显示电路、逻辑电路、穿戴电子）。</w:t>
      </w:r>
      <w:r>
        <w:rPr>
          <w:rFonts w:hint="eastAsia"/>
        </w:rPr>
        <w:t>研究工作</w:t>
      </w:r>
      <w:r w:rsidR="00E35C51">
        <w:rPr>
          <w:rFonts w:hint="eastAsia"/>
        </w:rPr>
        <w:t>由</w:t>
      </w:r>
      <w:r>
        <w:rPr>
          <w:rFonts w:hint="eastAsia"/>
        </w:rPr>
        <w:t>国家自然科学基金、广东省应用研发专项、广东省自然科学杰出青年基金、</w:t>
      </w:r>
      <w:r w:rsidRPr="00D97B9F">
        <w:rPr>
          <w:rFonts w:hint="eastAsia"/>
        </w:rPr>
        <w:t>青年珠江学者</w:t>
      </w:r>
      <w:r>
        <w:rPr>
          <w:rFonts w:hint="eastAsia"/>
        </w:rPr>
        <w:t>计划</w:t>
      </w:r>
      <w:r w:rsidR="00175DAE">
        <w:rPr>
          <w:rFonts w:hint="eastAsia"/>
        </w:rPr>
        <w:t>、</w:t>
      </w:r>
      <w:r w:rsidR="00175DAE" w:rsidRPr="00175DAE">
        <w:rPr>
          <w:rFonts w:hint="eastAsia"/>
        </w:rPr>
        <w:t>科技创新青年拔尖人才</w:t>
      </w:r>
      <w:r w:rsidR="00175DAE">
        <w:rPr>
          <w:rFonts w:hint="eastAsia"/>
        </w:rPr>
        <w:t>等</w:t>
      </w:r>
      <w:r>
        <w:rPr>
          <w:rFonts w:hint="eastAsia"/>
        </w:rPr>
        <w:t>资助</w:t>
      </w:r>
      <w:r w:rsidRPr="00D97B9F">
        <w:rPr>
          <w:rFonts w:hint="eastAsia"/>
        </w:rPr>
        <w:t>。</w:t>
      </w:r>
      <w:r w:rsidR="00C00891">
        <w:rPr>
          <w:rFonts w:hint="eastAsia"/>
        </w:rPr>
        <w:t>曾</w:t>
      </w:r>
      <w:r w:rsidR="00E35C51">
        <w:rPr>
          <w:rFonts w:hint="eastAsia"/>
        </w:rPr>
        <w:t>获Korean Information Disoplay Gold Award（韩国信息显示协会金奖）。</w:t>
      </w:r>
      <w:r>
        <w:rPr>
          <w:rFonts w:hint="eastAsia"/>
        </w:rPr>
        <w:t>任</w:t>
      </w:r>
      <w:r>
        <w:rPr>
          <w:rFonts w:hint="eastAsia"/>
        </w:rPr>
        <w:lastRenderedPageBreak/>
        <w:t>Semiconductor Science and Technology</w:t>
      </w:r>
      <w:r w:rsidR="006053BE">
        <w:rPr>
          <w:rFonts w:hint="eastAsia"/>
        </w:rPr>
        <w:t>杂志</w:t>
      </w:r>
      <w:r>
        <w:rPr>
          <w:rFonts w:hint="eastAsia"/>
        </w:rPr>
        <w:t>编委</w:t>
      </w:r>
      <w:r w:rsidR="00FD7B9F">
        <w:rPr>
          <w:rFonts w:hint="eastAsia"/>
        </w:rPr>
        <w:t>、</w:t>
      </w:r>
      <w:r>
        <w:rPr>
          <w:rFonts w:hint="eastAsia"/>
        </w:rPr>
        <w:t xml:space="preserve">Journal of Society </w:t>
      </w:r>
      <w:r>
        <w:t>for</w:t>
      </w:r>
      <w:r>
        <w:rPr>
          <w:rFonts w:hint="eastAsia"/>
        </w:rPr>
        <w:t xml:space="preserve"> In</w:t>
      </w:r>
      <w:r>
        <w:t>formation Display</w:t>
      </w:r>
      <w:r w:rsidR="006053BE">
        <w:rPr>
          <w:rFonts w:hint="eastAsia"/>
        </w:rPr>
        <w:t>杂志</w:t>
      </w:r>
      <w:r>
        <w:rPr>
          <w:rFonts w:hint="eastAsia"/>
        </w:rPr>
        <w:t>副编辑</w:t>
      </w:r>
      <w:r w:rsidR="00E35C51">
        <w:rPr>
          <w:rFonts w:hint="eastAsia"/>
        </w:rPr>
        <w:t>。</w:t>
      </w:r>
    </w:p>
    <w:p w:rsidR="00E95307" w:rsidRDefault="00E95307">
      <w:bookmarkStart w:id="0" w:name="_GoBack"/>
      <w:bookmarkEnd w:id="0"/>
    </w:p>
    <w:p w:rsidR="00E95307" w:rsidRDefault="00E95307"/>
    <w:p w:rsidR="00E95307" w:rsidRPr="00D97B9F" w:rsidRDefault="0096740A">
      <w:r>
        <w:rPr>
          <w:noProof/>
          <w:lang w:val="en-US"/>
        </w:rPr>
        <w:drawing>
          <wp:inline distT="0" distB="0" distL="0" distR="0">
            <wp:extent cx="1262628" cy="1649091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87" cy="167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307" w:rsidRPr="00D97B9F" w:rsidSect="003C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5C" w:rsidRDefault="00573B5C" w:rsidP="0096740A">
      <w:pPr>
        <w:spacing w:before="0" w:after="0"/>
      </w:pPr>
      <w:r>
        <w:separator/>
      </w:r>
    </w:p>
  </w:endnote>
  <w:endnote w:type="continuationSeparator" w:id="1">
    <w:p w:rsidR="00573B5C" w:rsidRDefault="00573B5C" w:rsidP="0096740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5C" w:rsidRDefault="00573B5C" w:rsidP="0096740A">
      <w:pPr>
        <w:spacing w:before="0" w:after="0"/>
      </w:pPr>
      <w:r>
        <w:separator/>
      </w:r>
    </w:p>
  </w:footnote>
  <w:footnote w:type="continuationSeparator" w:id="1">
    <w:p w:rsidR="00573B5C" w:rsidRDefault="00573B5C" w:rsidP="0096740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B9F"/>
    <w:rsid w:val="00175DAE"/>
    <w:rsid w:val="00332547"/>
    <w:rsid w:val="003C5481"/>
    <w:rsid w:val="00573B5C"/>
    <w:rsid w:val="006053BE"/>
    <w:rsid w:val="0067091B"/>
    <w:rsid w:val="007C1952"/>
    <w:rsid w:val="00881538"/>
    <w:rsid w:val="0096740A"/>
    <w:rsid w:val="00AE4E8E"/>
    <w:rsid w:val="00C00891"/>
    <w:rsid w:val="00D43EA8"/>
    <w:rsid w:val="00D97B9F"/>
    <w:rsid w:val="00E35C51"/>
    <w:rsid w:val="00E95307"/>
    <w:rsid w:val="00EC1041"/>
    <w:rsid w:val="00F44553"/>
    <w:rsid w:val="00FD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B9F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40A"/>
    <w:rPr>
      <w:sz w:val="18"/>
      <w:szCs w:val="18"/>
      <w:lang w:val="ru-RU"/>
    </w:rPr>
  </w:style>
  <w:style w:type="paragraph" w:styleId="a4">
    <w:name w:val="footer"/>
    <w:basedOn w:val="a"/>
    <w:link w:val="Char0"/>
    <w:uiPriority w:val="99"/>
    <w:unhideWhenUsed/>
    <w:rsid w:val="0096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40A"/>
    <w:rPr>
      <w:sz w:val="18"/>
      <w:szCs w:val="18"/>
      <w:lang w:val="ru-RU"/>
    </w:rPr>
  </w:style>
  <w:style w:type="paragraph" w:styleId="a5">
    <w:name w:val="Balloon Text"/>
    <w:basedOn w:val="a"/>
    <w:link w:val="Char1"/>
    <w:uiPriority w:val="99"/>
    <w:semiHidden/>
    <w:unhideWhenUsed/>
    <w:rsid w:val="00F44553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553"/>
    <w:rPr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liuchuan321@outlook.com</dc:creator>
  <cp:lastModifiedBy>wu jin</cp:lastModifiedBy>
  <cp:revision>2</cp:revision>
  <dcterms:created xsi:type="dcterms:W3CDTF">2017-11-16T11:11:00Z</dcterms:created>
  <dcterms:modified xsi:type="dcterms:W3CDTF">2017-11-16T11:11:00Z</dcterms:modified>
</cp:coreProperties>
</file>